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разрешения на осуществление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деятельности </w:t>
              <w:br/>
              <w:t xml:space="preserve">по перевозке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пассажиров и багажа легковым такси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физических лиц,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применяющих специальный налоговый режим «Налог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профессиональный доход»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осуществление деятельности </w:t>
              <w:br/>
              <w:t xml:space="preserve">по перевозке пассажиров и багажа легковым такси на территории Архангельской области: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номер, серия и дата выдачи водительского удостоверения 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(знак обслуживания и (или) коммерческое обозначение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легковых такси, содержащей сведения о легковом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принадлежащем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физическому лицу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на праве собственности или ином законном основании, в том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числе на основании договора </w:t>
              <w:br/>
              <w:t xml:space="preserve">об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обеспечении осуществления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 легковым такси: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4394"/>
        <w:gridCol w:w="323"/>
        <w:gridCol w:w="4293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требуется;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доверенность представителя заявителя, выданная в соответствии </w:t>
              <w:br/>
              <w:t xml:space="preserve">с гражданским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законодательством (в случае обращения представителя заявителя)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копия договора со службой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справка о наличии (отсутствии) судимости и (или) факта уголовного преследования либо 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прекращении уголовного преследования </w:t>
              <w:br/>
              <w:t xml:space="preserve">по реабилитирующим основаниям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опись прилагаемых документов (в случае представления заявления </w:t>
              <w:br/>
              <w:t xml:space="preserve">на бумажном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носителе)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 _____ л. в 1 экз.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</w:t>
              <w:br/>
              <w:t xml:space="preserve">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стем, используемых для предоставления государственных и муниципальных услуг в электронной форме, </w:t>
              <w:br/>
              <w:t xml:space="preserve">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dcterms:created xsi:type="dcterms:W3CDTF">2023-07-16T12:38:00Z</dcterms:created>
  <dcterms:modified xsi:type="dcterms:W3CDTF">2023-08-22T15:11:44Z</dcterms:modified>
</cp:coreProperties>
</file>